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rPr>
          <w:b/>
          <w:b/>
        </w:rPr>
      </w:pPr>
      <w:r>
        <w:rPr>
          <w:b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319405</wp:posOffset>
            </wp:positionH>
            <wp:positionV relativeFrom="paragraph">
              <wp:posOffset>-100330</wp:posOffset>
            </wp:positionV>
            <wp:extent cx="1671955" cy="4419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ind w:left="7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ДОКУМЕНТОВ ДЛЯ ЗАЕЗДА В САНАТОРИЙ</w:t>
      </w:r>
    </w:p>
    <w:tbl>
      <w:tblPr>
        <w:tblStyle w:val="a6"/>
        <w:tblW w:w="10364" w:type="dxa"/>
        <w:jc w:val="left"/>
        <w:tblInd w:w="-12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384"/>
        <w:gridCol w:w="7772"/>
        <w:gridCol w:w="2208"/>
      </w:tblGrid>
      <w:tr>
        <w:trPr/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" w:cs=""/>
                <w:b/>
                <w:b/>
                <w:bCs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bCs/>
                <w:kern w:val="0"/>
                <w:sz w:val="20"/>
                <w:szCs w:val="20"/>
                <w:shd w:fill="auto" w:val="clear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" w:cs="" w:ascii="Times New Roman" w:hAnsi="Times New Roman"/>
                <w:b/>
                <w:bCs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Наименование документа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" w:cs="" w:ascii="Times New Roman" w:hAnsi="Times New Roman"/>
                <w:b/>
                <w:bCs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Где получить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" w:cs="" w:ascii="Times New Roman" w:hAnsi="Times New Roman"/>
                <w:b/>
                <w:bCs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/примечание</w:t>
            </w:r>
          </w:p>
        </w:tc>
      </w:tr>
      <w:tr>
        <w:trPr/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" w:cs=""/>
                <w:b/>
                <w:b/>
                <w:bCs/>
                <w:kern w:val="0"/>
                <w:sz w:val="24"/>
                <w:szCs w:val="24"/>
                <w:highlight w:val="yellow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bCs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eastAsia="" w:cs="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Путевка на санаторно-курортное лечение </w:t>
            </w:r>
            <w:r>
              <w:rPr>
                <w:rFonts w:eastAsia="" w:cs="" w:ascii="Times New Roman" w:hAnsi="Times New Roman"/>
                <w:b w:val="false"/>
                <w:bCs w:val="false"/>
                <w:i/>
                <w:i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(оригинал)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" w:cs="" w:ascii="Times New Roman" w:hAnsi="Times New Roman"/>
                <w:b w:val="false"/>
                <w:bCs w:val="false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Региональный орган исполнительной власти в сфере здравоохранения</w:t>
            </w:r>
          </w:p>
        </w:tc>
      </w:tr>
      <w:tr>
        <w:trPr/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 w:eastAsia="" w:cs=""/>
                <w:b/>
                <w:b/>
                <w:bCs/>
                <w:kern w:val="0"/>
                <w:sz w:val="24"/>
                <w:szCs w:val="24"/>
                <w:highlight w:val="yellow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bCs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eastAsia="" w:cs="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Санаторно-курортная карта для детей (форма 076у) </w:t>
            </w:r>
            <w:r>
              <w:rPr>
                <w:rFonts w:eastAsia="" w:cs="" w:ascii="Times New Roman" w:hAnsi="Times New Roman"/>
                <w:b w:val="false"/>
                <w:bCs w:val="false"/>
                <w:i/>
                <w:i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(оригинал)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Поликлиника по месту наблюдения</w:t>
            </w:r>
          </w:p>
        </w:tc>
      </w:tr>
      <w:tr>
        <w:trPr/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b/>
                <w:b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i/>
                <w:i/>
                <w:i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документ, удостоверяющий личность ребенка – ПАСПОРТ / свидетельство о рождении (для детей в возрасте до 14 лет)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(оригинал + копия)</w:t>
            </w:r>
          </w:p>
        </w:tc>
      </w:tr>
      <w:tr>
        <w:trPr/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b/>
                <w:b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" w:cs="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СНИЛС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(оригинал + копия)</w:t>
            </w:r>
          </w:p>
        </w:tc>
      </w:tr>
      <w:tr>
        <w:trPr/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b/>
                <w:b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eastAsia="" w:cs=""/>
                <w:i/>
                <w:i/>
                <w:iCs/>
                <w:kern w:val="0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полис обязательного медицинского страхования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(оригинал + копия)</w:t>
            </w:r>
          </w:p>
        </w:tc>
      </w:tr>
      <w:tr>
        <w:trPr/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b/>
                <w:b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i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свидетельство о регистрации ребенка по месту жительства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(оригинал + копия)</w:t>
            </w:r>
          </w:p>
        </w:tc>
      </w:tr>
      <w:tr>
        <w:trPr/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b/>
                <w:b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eastAsia="" w:cs=""/>
                <w:i/>
                <w:i/>
                <w:iCs/>
                <w:kern w:val="0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справка об инвалидности (при наличии)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(оригинал + копия)</w:t>
            </w:r>
          </w:p>
        </w:tc>
      </w:tr>
      <w:tr>
        <w:trPr/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b/>
                <w:b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eastAsia="" w:cs=""/>
                <w:i/>
                <w:i/>
                <w:iCs/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 родителя (или иного законного представителя)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(копия)</w:t>
            </w:r>
          </w:p>
        </w:tc>
      </w:tr>
      <w:tr>
        <w:trPr/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b/>
                <w:b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eastAsia="" w:cs=""/>
                <w:i/>
                <w:i/>
                <w:iCs/>
                <w:color w:val="000000"/>
                <w:kern w:val="0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документ, подтверждающий полномочия  законного представителя ребенка (свидетельство о рождении ребенка,  документы, устанавливающие опеку/попечительство)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0"/>
                <w:szCs w:val="20"/>
              </w:rPr>
              <w:t>(копия)</w:t>
            </w:r>
          </w:p>
        </w:tc>
      </w:tr>
      <w:tr>
        <w:trPr/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b/>
                <w:b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справка врача-педиатра, подтверждающая отсутствие у ребенка  непосредственно перед отъездом в санаторий: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острого/обострения  хронического заболевания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заразного кожного заболевания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контактов  с больными инфекционными заболеваниями  ближайший 21 день.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Оформляет  врач-педиатр, по кожным заболеваниям - можно от дерматолога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Срок действия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этой справки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72 часа (3 дня)</w:t>
            </w:r>
          </w:p>
        </w:tc>
      </w:tr>
      <w:tr>
        <w:trPr>
          <w:trHeight w:val="299" w:hRule="atLeast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b/>
                <w:b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Справка о прививках либо копия прививочного сертификата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9" w:hRule="atLeast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b/>
                <w:b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eastAsia="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Сведения о результате реакции Манту/Диаскин-теста. </w:t>
            </w:r>
            <w:r>
              <w:rPr>
                <w:rFonts w:eastAsia="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При положительном результате -  справка от врача-фтизиатра о возможности нахождения в санатории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срок действия 1 год</w:t>
            </w:r>
          </w:p>
        </w:tc>
      </w:tr>
      <w:tr>
        <w:trPr>
          <w:trHeight w:val="299" w:hRule="atLeast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b/>
                <w:b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общий  анализ крови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sz w:val="20"/>
                <w:szCs w:val="20"/>
              </w:rPr>
              <w:t>срок действия 10 дней</w:t>
            </w:r>
          </w:p>
        </w:tc>
      </w:tr>
      <w:tr>
        <w:trPr>
          <w:trHeight w:val="299" w:hRule="atLeast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b/>
                <w:b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eastAsia="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общий  анализ мочи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sz w:val="20"/>
                <w:szCs w:val="20"/>
              </w:rPr>
              <w:t>срок действия 10 дней</w:t>
            </w:r>
          </w:p>
        </w:tc>
      </w:tr>
      <w:tr>
        <w:trPr>
          <w:trHeight w:val="299" w:hRule="atLeast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b/>
                <w:b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eastAsia="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анализ на энтеробиоз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sz w:val="20"/>
                <w:szCs w:val="20"/>
              </w:rPr>
              <w:t>срок действия 10 дней</w:t>
            </w:r>
          </w:p>
        </w:tc>
      </w:tr>
      <w:tr>
        <w:trPr>
          <w:trHeight w:val="299" w:hRule="atLeast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b/>
                <w:b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eastAsia="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анализ на яйца гельминтов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sz w:val="20"/>
                <w:szCs w:val="20"/>
              </w:rPr>
              <w:t>срок действия 10 дней</w:t>
            </w:r>
          </w:p>
        </w:tc>
      </w:tr>
      <w:tr>
        <w:trPr>
          <w:trHeight w:val="299" w:hRule="atLeast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b/>
                <w:b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электрокардиография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sz w:val="20"/>
                <w:szCs w:val="20"/>
              </w:rPr>
              <w:t>срок действия 1 месяц</w:t>
            </w:r>
          </w:p>
        </w:tc>
      </w:tr>
      <w:tr>
        <w:trPr>
          <w:trHeight w:val="299" w:hRule="atLeast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b/>
                <w:b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eastAsia="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рентгенологическое исследование органов грудной клетки (флюорография) – для детей 15 лет и старше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sz w:val="20"/>
                <w:szCs w:val="20"/>
              </w:rPr>
              <w:t>срок действия 1 год</w:t>
            </w:r>
          </w:p>
        </w:tc>
      </w:tr>
      <w:tr>
        <w:trPr>
          <w:trHeight w:val="299" w:hRule="atLeast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b/>
                <w:b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eastAsia="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- справка-заключение психоневрологического диспансера при наличии в анамнезе нервно-психических расстройств </w:t>
            </w:r>
            <w:r>
              <w:rPr>
                <w:rFonts w:eastAsia="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с указанием возможности пребывания ребенка в санатории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 месту наблюдения у психиатра</w:t>
            </w:r>
          </w:p>
        </w:tc>
      </w:tr>
      <w:tr>
        <w:trPr/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b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ascii="Times New Roman;serif" w:hAnsi="Times New Roman;serif"/>
                <w:sz w:val="24"/>
              </w:rPr>
              <w:t>Выписк</w:t>
            </w:r>
            <w:r>
              <w:rPr>
                <w:rFonts w:ascii="Times New Roman;serif" w:hAnsi="Times New Roman;serif"/>
                <w:sz w:val="24"/>
              </w:rPr>
              <w:t>а</w:t>
            </w:r>
            <w:r>
              <w:rPr>
                <w:rFonts w:ascii="Times New Roman;serif" w:hAnsi="Times New Roman;serif"/>
                <w:sz w:val="24"/>
              </w:rPr>
              <w:t xml:space="preserve"> из истории болезни ребенка (с результатами исследований).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об основном и сопутствующем заболеваниях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с подтверждением наличия ремиссии/компенсации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ОБЯЗАТЕЛЬНО УТОЧНЯЮЩИЕ РЕКОМЕНДАЦИИ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ru-RU" w:eastAsia="ru-RU" w:bidi="ar-SA"/>
              </w:rPr>
              <w:t xml:space="preserve"> о необходимости назначения диеты,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2"/>
                <w:szCs w:val="22"/>
                <w:u w:val="single"/>
                <w:lang w:val="ru-RU" w:eastAsia="ru-RU" w:bidi="ar-SA"/>
              </w:rPr>
              <w:t>продолжения курса приема лекарственных препаратов  ( с указанием  разовой дозы дозы и  кратности приема, длительности курса)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2"/>
                <w:szCs w:val="22"/>
                <w:u w:val="single"/>
                <w:lang w:val="ru-RU" w:eastAsia="ru-RU" w:bidi="ar-SA"/>
              </w:rPr>
              <w:t>ограничениях  по проведению лечебных процедур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,  об отсутствии противопоказаний для получения санаторно-курортного лечения;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 месту наблюдения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b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"/>
                <w:b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5" w:type="dxa"/>
              <w:right w:w="55" w:type="dxa"/>
            </w:tcMar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" w:cs="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ДЛЯ   ЛИЦА, СОПРОВОЖДАЮЩЕГО РЕБЕНКА ПРИ ЛЕЧЕНИИ В САНАТОРИИ</w:t>
            </w:r>
          </w:p>
        </w:tc>
      </w:tr>
      <w:tr>
        <w:trPr/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i/>
                <w:i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документ, удостоверяющий личность – ПАСПОРТ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(оригинал + копия)</w:t>
            </w:r>
          </w:p>
        </w:tc>
      </w:tr>
      <w:tr>
        <w:trPr/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eastAsia="" w:cs="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СНИЛС </w:t>
            </w:r>
            <w:r>
              <w:rPr>
                <w:rFonts w:eastAsia="" w:cs="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>(оригинал )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5" w:type="dxa"/>
              <w:right w:w="55" w:type="dxa"/>
            </w:tcMar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b w:val="false"/>
                <w:b w:val="false"/>
                <w:bCs w:val="false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 w:val="false"/>
                <w:bCs w:val="false"/>
                <w:color w:val="000000"/>
                <w:kern w:val="0"/>
                <w:sz w:val="18"/>
                <w:szCs w:val="18"/>
                <w:lang w:val="ru-RU" w:eastAsia="ru-RU" w:bidi="ar-SA"/>
              </w:rPr>
              <w:t>Могут понадобиться при необходимости обращения за мед помощью при остром заболевании</w:t>
            </w:r>
          </w:p>
        </w:tc>
      </w:tr>
      <w:tr>
        <w:trPr/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eastAsia="" w:cs="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полис обязательного медицинского страхования  </w:t>
            </w:r>
            <w:r>
              <w:rPr>
                <w:rFonts w:eastAsia="" w:cs="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>(оригинал )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left w:w="55" w:type="dxa"/>
              <w:right w:w="55" w:type="dxa"/>
            </w:tcMar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b w:val="false"/>
                <w:b w:val="false"/>
                <w:bCs w:val="false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 w:val="false"/>
                <w:bCs w:val="false"/>
                <w:color w:val="000000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/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" w:cs="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документ, подтверждающий полномочия  законного представителя ребенка (свидетельство о рождении ребенка,  документы, устанавливающие опеку/попечительство)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Autospacing="1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/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" w:cs="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Доверенность (при сопровождении ребенка иными лицами, кроме законных представителей), оформленная в установленном порядке.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Autospacing="1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Нотариально заверенная либо оформленная в санатории (справки по тел. 8-4842-40-15-15)</w:t>
            </w:r>
          </w:p>
        </w:tc>
      </w:tr>
      <w:tr>
        <w:trPr/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Autospacing="1" w:after="0"/>
              <w:ind w:left="0" w:right="0" w:hanging="0"/>
              <w:contextualSpacing/>
              <w:jc w:val="left"/>
              <w:rPr/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  <w:u w:val="single"/>
                <w:lang w:val="ru-RU" w:eastAsia="ru-RU" w:bidi="ar-SA"/>
              </w:rPr>
              <w:t>справка от терапевта</w:t>
            </w: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с указанием основного и сопутствующего заболевания, информации о необходимости назначения диеты с учетом заболевания  ИЛИ </w:t>
            </w:r>
            <w:r>
              <w:rPr>
                <w:rFonts w:eastAsia="Times New Roman" w:cs="Arial" w:ascii="Times New Roman" w:hAnsi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ru-RU" w:eastAsia="ru-RU" w:bidi="ar-SA"/>
              </w:rPr>
              <w:t>санаторно-курортная карта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Autospacing="1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/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" w:cs="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eastAsia="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Рентгенологическое исследование органов грудной клетки (флюорография)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sz w:val="20"/>
                <w:szCs w:val="20"/>
              </w:rPr>
              <w:t>срок действия 1 год</w:t>
            </w:r>
          </w:p>
        </w:tc>
      </w:tr>
    </w:tbl>
    <w:p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Обратите внимание, что для заполнения санаторно-курортной карты могут использоваться результаты диспансеризации или профилактического осмотра.</w:t>
      </w:r>
    </w:p>
    <w:p>
      <w:pPr>
        <w:pStyle w:val="ListParagraph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Если Вы не можете приехать в санаторий вовремя — обязательно свяжитесь </w:t>
      </w:r>
    </w:p>
    <w:p>
      <w:pPr>
        <w:pStyle w:val="ListParagraph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 нами по телефону 8-4842-40-15-15  или по электронной почте </w:t>
      </w:r>
      <w:hyperlink r:id="rId3">
        <w:r>
          <w:rPr>
            <w:rStyle w:val="Style16"/>
            <w:rFonts w:ascii="Times New Roman" w:hAnsi="Times New Roman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</w:rPr>
          <w:t>info@kaluga-bor.ru</w:t>
        </w:r>
      </w:hyperlink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— вместе мы согласуем перенос даты заезда.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Вашего удобства используйте  этот перечень  </w:t>
      </w:r>
    </w:p>
    <w:p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отметки собранных документов.</w:t>
      </w:r>
    </w:p>
    <w:p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ind w:left="72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Желаем здоровья и ждём Вас в нашем санатории !</w:t>
      </w:r>
    </w:p>
    <w:p>
      <w:pPr>
        <w:pStyle w:val="ListParagraph"/>
        <w:ind w:left="72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ind w:left="72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4889500</wp:posOffset>
            </wp:positionH>
            <wp:positionV relativeFrom="paragraph">
              <wp:posOffset>105410</wp:posOffset>
            </wp:positionV>
            <wp:extent cx="1671955" cy="441960"/>
            <wp:effectExtent l="0" t="0" r="0" b="0"/>
            <wp:wrapSquare wrapText="largest"/>
            <wp:docPr id="2" name="Изображение1 Копия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 Копия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spacing w:before="0" w:after="200"/>
        <w:ind w:left="720" w:hanging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altName w:val="serif"/>
    <w:charset w:val="01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17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599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a68d7"/>
    <w:rPr>
      <w:rFonts w:ascii="Tahoma" w:hAnsi="Tahoma" w:cs="Tahoma"/>
      <w:sz w:val="16"/>
      <w:szCs w:val="16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Hyperlink"/>
    <w:rPr>
      <w:color w:val="000080"/>
      <w:u w:val="single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Times New Roman" w:hAnsi="Times New Roman" w:eastAsia="DejaVu Sans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a68d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68d7"/>
    <w:pPr>
      <w:spacing w:before="0" w:after="200"/>
      <w:ind w:left="720" w:hanging="0"/>
      <w:contextualSpacing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20b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@kaluga-bor.ru" TargetMode="External"/><Relationship Id="rId4" Type="http://schemas.openxmlformats.org/officeDocument/2006/relationships/image" Target="media/image1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Application>LibreOffice/7.4.7.2$Linux_X86_64 LibreOffice_project/40$Build-2</Application>
  <AppVersion>15.0000</AppVersion>
  <Pages>2</Pages>
  <Words>497</Words>
  <Characters>3402</Characters>
  <CharactersWithSpaces>3838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2025-04-15T20:14:00Z</dcterms:created>
  <dc:creator>Lenovo</dc:creator>
  <dc:description/>
  <dc:language>ru-RU</dc:language>
  <cp:lastModifiedBy/>
  <cp:lastPrinted>2025-04-17T15:26:39Z</cp:lastPrinted>
  <dcterms:modified xsi:type="dcterms:W3CDTF">2025-04-23T12:40:51Z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